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F7F1" w14:textId="08AFBDB8" w:rsidR="0098002A" w:rsidRPr="00432B77" w:rsidRDefault="00432B77" w:rsidP="00432B77">
      <w:pPr>
        <w:jc w:val="center"/>
        <w:rPr>
          <w:b/>
          <w:bCs/>
          <w:u w:val="single"/>
        </w:rPr>
      </w:pPr>
      <w:r w:rsidRPr="00432B77">
        <w:rPr>
          <w:b/>
          <w:bCs/>
          <w:u w:val="single"/>
        </w:rPr>
        <w:t>Kingston Health Patient Participation Group Meeting</w:t>
      </w:r>
    </w:p>
    <w:p w14:paraId="0951EF8E" w14:textId="2F17BA8F" w:rsidR="00432B77" w:rsidRPr="00432B77" w:rsidRDefault="00432B77" w:rsidP="00432B77">
      <w:pPr>
        <w:jc w:val="center"/>
        <w:rPr>
          <w:b/>
          <w:bCs/>
          <w:u w:val="single"/>
        </w:rPr>
      </w:pPr>
      <w:r w:rsidRPr="00432B77">
        <w:rPr>
          <w:b/>
          <w:bCs/>
          <w:u w:val="single"/>
        </w:rPr>
        <w:t>Wednesday 17</w:t>
      </w:r>
      <w:r w:rsidRPr="00432B77">
        <w:rPr>
          <w:b/>
          <w:bCs/>
          <w:u w:val="single"/>
          <w:vertAlign w:val="superscript"/>
        </w:rPr>
        <w:t>th</w:t>
      </w:r>
      <w:r w:rsidRPr="00432B77">
        <w:rPr>
          <w:b/>
          <w:bCs/>
          <w:u w:val="single"/>
        </w:rPr>
        <w:t xml:space="preserve"> September 2025</w:t>
      </w:r>
    </w:p>
    <w:p w14:paraId="24AFE677" w14:textId="52E79F54" w:rsidR="00432B77" w:rsidRPr="00432B77" w:rsidRDefault="00432B77">
      <w:pPr>
        <w:rPr>
          <w:sz w:val="22"/>
          <w:szCs w:val="22"/>
        </w:rPr>
      </w:pPr>
    </w:p>
    <w:p w14:paraId="051B5958" w14:textId="77777777" w:rsidR="00432B77" w:rsidRDefault="00432B77">
      <w:pPr>
        <w:rPr>
          <w:sz w:val="22"/>
          <w:szCs w:val="22"/>
        </w:rPr>
      </w:pPr>
      <w:r w:rsidRPr="00432B77">
        <w:rPr>
          <w:sz w:val="22"/>
          <w:szCs w:val="22"/>
        </w:rPr>
        <w:t>Chair: Tracey Barker</w:t>
      </w:r>
      <w:r>
        <w:rPr>
          <w:sz w:val="22"/>
          <w:szCs w:val="22"/>
        </w:rPr>
        <w:t xml:space="preserve"> (TB)  </w:t>
      </w:r>
    </w:p>
    <w:p w14:paraId="1AC7B8B3" w14:textId="60BB1B83" w:rsidR="00432B77" w:rsidRPr="00432B77" w:rsidRDefault="00432B77">
      <w:pPr>
        <w:rPr>
          <w:sz w:val="22"/>
          <w:szCs w:val="22"/>
        </w:rPr>
      </w:pPr>
      <w:r w:rsidRPr="00432B77">
        <w:rPr>
          <w:sz w:val="22"/>
          <w:szCs w:val="22"/>
        </w:rPr>
        <w:t>Minute Taker: Lucy Thirtle</w:t>
      </w:r>
      <w:r>
        <w:rPr>
          <w:sz w:val="22"/>
          <w:szCs w:val="22"/>
        </w:rPr>
        <w:t xml:space="preserve"> (LT)</w:t>
      </w:r>
    </w:p>
    <w:p w14:paraId="65C16AE0" w14:textId="77777777" w:rsidR="00432B77" w:rsidRDefault="00432B77"/>
    <w:p w14:paraId="7E111BA5" w14:textId="4C2915B2" w:rsidR="00432B77" w:rsidRPr="00432B77" w:rsidRDefault="00432B77" w:rsidP="00432B77">
      <w:pPr>
        <w:pStyle w:val="ListParagraph"/>
        <w:numPr>
          <w:ilvl w:val="0"/>
          <w:numId w:val="1"/>
        </w:numPr>
        <w:rPr>
          <w:sz w:val="22"/>
          <w:szCs w:val="22"/>
        </w:rPr>
      </w:pPr>
      <w:r w:rsidRPr="00432B77">
        <w:rPr>
          <w:sz w:val="22"/>
          <w:szCs w:val="22"/>
        </w:rPr>
        <w:t>Minutes from last meeting handed out and read. Last meeting July 2024, apologise made by TB for delay.</w:t>
      </w:r>
    </w:p>
    <w:p w14:paraId="7A03FD3D" w14:textId="60839CA9" w:rsidR="00432B77" w:rsidRPr="00432B77" w:rsidRDefault="00432B77" w:rsidP="00432B77">
      <w:pPr>
        <w:pStyle w:val="ListParagraph"/>
        <w:numPr>
          <w:ilvl w:val="0"/>
          <w:numId w:val="1"/>
        </w:numPr>
        <w:rPr>
          <w:sz w:val="22"/>
          <w:szCs w:val="22"/>
        </w:rPr>
      </w:pPr>
      <w:r>
        <w:rPr>
          <w:sz w:val="22"/>
          <w:szCs w:val="22"/>
        </w:rPr>
        <w:t xml:space="preserve">Hannah HCA started, and Ellie HCA </w:t>
      </w:r>
      <w:r w:rsidRPr="00432B77">
        <w:rPr>
          <w:sz w:val="22"/>
          <w:szCs w:val="22"/>
        </w:rPr>
        <w:t>emigrated</w:t>
      </w:r>
      <w:r>
        <w:rPr>
          <w:sz w:val="22"/>
          <w:szCs w:val="22"/>
        </w:rPr>
        <w:t xml:space="preserve"> to Florida since last meeting. </w:t>
      </w:r>
    </w:p>
    <w:p w14:paraId="6650BE33" w14:textId="77777777" w:rsidR="00432B77" w:rsidRDefault="00432B77" w:rsidP="00432B77">
      <w:pPr>
        <w:rPr>
          <w:b/>
          <w:bCs/>
          <w:sz w:val="22"/>
          <w:szCs w:val="22"/>
          <w:u w:val="single"/>
        </w:rPr>
      </w:pPr>
    </w:p>
    <w:p w14:paraId="42303447" w14:textId="0F3B058D" w:rsidR="00432B77" w:rsidRDefault="00432B77" w:rsidP="00432B77">
      <w:pPr>
        <w:rPr>
          <w:b/>
          <w:bCs/>
          <w:sz w:val="22"/>
          <w:szCs w:val="22"/>
          <w:u w:val="single"/>
        </w:rPr>
      </w:pPr>
      <w:r w:rsidRPr="00432B77">
        <w:rPr>
          <w:b/>
          <w:bCs/>
          <w:sz w:val="22"/>
          <w:szCs w:val="22"/>
          <w:u w:val="single"/>
        </w:rPr>
        <w:t>Moving Premises to C</w:t>
      </w:r>
      <w:r>
        <w:rPr>
          <w:b/>
          <w:bCs/>
          <w:sz w:val="22"/>
          <w:szCs w:val="22"/>
          <w:u w:val="single"/>
        </w:rPr>
        <w:t>a</w:t>
      </w:r>
      <w:r w:rsidRPr="00432B77">
        <w:rPr>
          <w:b/>
          <w:bCs/>
          <w:sz w:val="22"/>
          <w:szCs w:val="22"/>
          <w:u w:val="single"/>
        </w:rPr>
        <w:t>lvert Lane</w:t>
      </w:r>
    </w:p>
    <w:p w14:paraId="1BBB0393" w14:textId="6E11B56C" w:rsidR="00432B77" w:rsidRPr="00432B77" w:rsidRDefault="00432B77" w:rsidP="00432B77">
      <w:pPr>
        <w:pStyle w:val="ListParagraph"/>
        <w:numPr>
          <w:ilvl w:val="0"/>
          <w:numId w:val="2"/>
        </w:numPr>
        <w:rPr>
          <w:b/>
          <w:bCs/>
          <w:sz w:val="22"/>
          <w:szCs w:val="22"/>
          <w:u w:val="single"/>
        </w:rPr>
      </w:pPr>
      <w:r w:rsidRPr="00432B77">
        <w:rPr>
          <w:sz w:val="22"/>
          <w:szCs w:val="22"/>
        </w:rPr>
        <w:t xml:space="preserve">Information up in surgery, messages sent to mobiles, emails sent, and letters posted to those who don’t have mobile or email on record to inform and complete surveys. Also, information posted on Facebook for patients who use social media. </w:t>
      </w:r>
    </w:p>
    <w:p w14:paraId="32016E8E" w14:textId="4F7FFBBB" w:rsidR="00432B77" w:rsidRPr="00432B77" w:rsidRDefault="00432B77" w:rsidP="00432B77">
      <w:pPr>
        <w:pStyle w:val="ListParagraph"/>
        <w:numPr>
          <w:ilvl w:val="0"/>
          <w:numId w:val="2"/>
        </w:numPr>
        <w:rPr>
          <w:sz w:val="22"/>
          <w:szCs w:val="22"/>
          <w:u w:val="single"/>
        </w:rPr>
      </w:pPr>
      <w:r>
        <w:rPr>
          <w:sz w:val="22"/>
          <w:szCs w:val="22"/>
        </w:rPr>
        <w:t>Issues with Calvert Lane parking was mentioned, however TB advised now that the community nurses have moved premises. MSK Physio is also due to be moving out of Calvert. There is no other GP surgery currently using Calvert. There is ample designated parking for patients and staff. Currently Wheeler St patients’ car park is closed due to not being safe.</w:t>
      </w:r>
    </w:p>
    <w:p w14:paraId="0D4693C1" w14:textId="70458B19" w:rsidR="00432B77" w:rsidRPr="00432B77" w:rsidRDefault="00432B77" w:rsidP="00432B77">
      <w:pPr>
        <w:pStyle w:val="ListParagraph"/>
        <w:numPr>
          <w:ilvl w:val="0"/>
          <w:numId w:val="2"/>
        </w:numPr>
        <w:rPr>
          <w:sz w:val="22"/>
          <w:szCs w:val="22"/>
          <w:u w:val="single"/>
        </w:rPr>
      </w:pPr>
      <w:r>
        <w:rPr>
          <w:sz w:val="22"/>
          <w:szCs w:val="22"/>
        </w:rPr>
        <w:t xml:space="preserve">TB mentioned they will have the whole first floor being converted into 10 clinical rooms, which we currently have 8 at Wheeler Street which means more services can be offered from the new site such at HASP Physio. Currently unable to offer this service at Wheeler due to space and due to building not being maintained by landlords. It was mentioned why the ground floor could not be used and TB advised there are not enough clinical rooms so rather than have the surgery over two floors, they chose to have the first floor only. </w:t>
      </w:r>
    </w:p>
    <w:p w14:paraId="1C2E3165" w14:textId="6429D06C" w:rsidR="00432B77" w:rsidRPr="00432B77" w:rsidRDefault="00432B77" w:rsidP="00432B77">
      <w:pPr>
        <w:pStyle w:val="ListParagraph"/>
        <w:numPr>
          <w:ilvl w:val="0"/>
          <w:numId w:val="2"/>
        </w:numPr>
        <w:rPr>
          <w:sz w:val="22"/>
          <w:szCs w:val="22"/>
          <w:u w:val="single"/>
        </w:rPr>
      </w:pPr>
      <w:r>
        <w:rPr>
          <w:sz w:val="22"/>
          <w:szCs w:val="22"/>
        </w:rPr>
        <w:t xml:space="preserve">TB mentioned date for moving to be end of 2025 and completion to be June 2026. There is a 6-week period to collate information, and drop-in sessions have been provided for patients to come in to discuss concerns. </w:t>
      </w:r>
    </w:p>
    <w:p w14:paraId="3F449F01" w14:textId="5B1763AA" w:rsidR="00432B77" w:rsidRPr="00432B77" w:rsidRDefault="00432B77" w:rsidP="00432B77">
      <w:pPr>
        <w:pStyle w:val="ListParagraph"/>
        <w:numPr>
          <w:ilvl w:val="0"/>
          <w:numId w:val="2"/>
        </w:numPr>
        <w:rPr>
          <w:sz w:val="22"/>
          <w:szCs w:val="22"/>
          <w:u w:val="single"/>
        </w:rPr>
      </w:pPr>
      <w:r>
        <w:rPr>
          <w:sz w:val="22"/>
          <w:szCs w:val="22"/>
        </w:rPr>
        <w:t xml:space="preserve">Feedback mixed so far, mostly issues with travelling, bus route changes and the fact Calvert Lane is a busy road. </w:t>
      </w:r>
    </w:p>
    <w:p w14:paraId="78AC502E" w14:textId="5C10CBCC" w:rsidR="00432B77" w:rsidRPr="00432B77" w:rsidRDefault="00432B77" w:rsidP="00432B77">
      <w:pPr>
        <w:pStyle w:val="ListParagraph"/>
        <w:numPr>
          <w:ilvl w:val="0"/>
          <w:numId w:val="2"/>
        </w:numPr>
        <w:rPr>
          <w:sz w:val="22"/>
          <w:szCs w:val="22"/>
          <w:u w:val="single"/>
        </w:rPr>
      </w:pPr>
      <w:r>
        <w:rPr>
          <w:sz w:val="22"/>
          <w:szCs w:val="22"/>
        </w:rPr>
        <w:t xml:space="preserve">Calvert Centre is owned by City Care so any issues will be dealt by them. </w:t>
      </w:r>
    </w:p>
    <w:p w14:paraId="1190EAD0" w14:textId="60F5384A" w:rsidR="00432B77" w:rsidRPr="00432B77" w:rsidRDefault="00432B77" w:rsidP="00432B77">
      <w:pPr>
        <w:pStyle w:val="ListParagraph"/>
        <w:numPr>
          <w:ilvl w:val="0"/>
          <w:numId w:val="2"/>
        </w:numPr>
        <w:rPr>
          <w:sz w:val="22"/>
          <w:szCs w:val="22"/>
          <w:u w:val="single"/>
        </w:rPr>
      </w:pPr>
      <w:r>
        <w:rPr>
          <w:sz w:val="22"/>
          <w:szCs w:val="22"/>
        </w:rPr>
        <w:t xml:space="preserve">Closing date for the completion of surveys is 25 Sep 2025. </w:t>
      </w:r>
    </w:p>
    <w:p w14:paraId="78049D35" w14:textId="09169A7A" w:rsidR="00432B77" w:rsidRPr="00432B77" w:rsidRDefault="00432B77" w:rsidP="00432B77">
      <w:pPr>
        <w:pStyle w:val="ListParagraph"/>
        <w:numPr>
          <w:ilvl w:val="0"/>
          <w:numId w:val="2"/>
        </w:numPr>
        <w:rPr>
          <w:sz w:val="22"/>
          <w:szCs w:val="22"/>
          <w:u w:val="single"/>
        </w:rPr>
      </w:pPr>
      <w:r>
        <w:rPr>
          <w:sz w:val="22"/>
          <w:szCs w:val="22"/>
        </w:rPr>
        <w:t xml:space="preserve">TB was asked what restrictions there will be and said we plan on phasing services gradually across to Calvert. </w:t>
      </w:r>
    </w:p>
    <w:p w14:paraId="4A4178B3" w14:textId="318CB17C" w:rsidR="00432B77" w:rsidRPr="00432B77" w:rsidRDefault="00432B77" w:rsidP="00432B77">
      <w:pPr>
        <w:pStyle w:val="ListParagraph"/>
        <w:numPr>
          <w:ilvl w:val="0"/>
          <w:numId w:val="2"/>
        </w:numPr>
        <w:rPr>
          <w:sz w:val="22"/>
          <w:szCs w:val="22"/>
          <w:u w:val="single"/>
        </w:rPr>
      </w:pPr>
      <w:r>
        <w:rPr>
          <w:sz w:val="22"/>
          <w:szCs w:val="22"/>
        </w:rPr>
        <w:t xml:space="preserve">All west staff will be moved across to Calvert which will improve staff wellbeing. Currently unable to recruit more staff at Wheeler due to not space so moving would potentially mean we can recruit more staff which will overall improve the service. </w:t>
      </w:r>
    </w:p>
    <w:p w14:paraId="75C6DCFC" w14:textId="4BE85CCB" w:rsidR="00432B77" w:rsidRDefault="00432B77" w:rsidP="00432B77">
      <w:pPr>
        <w:pStyle w:val="ListParagraph"/>
        <w:rPr>
          <w:sz w:val="22"/>
          <w:szCs w:val="22"/>
        </w:rPr>
      </w:pPr>
    </w:p>
    <w:p w14:paraId="30FA0FAA" w14:textId="77777777" w:rsidR="00432B77" w:rsidRDefault="00432B77" w:rsidP="00432B77">
      <w:pPr>
        <w:rPr>
          <w:b/>
          <w:bCs/>
          <w:sz w:val="22"/>
          <w:szCs w:val="22"/>
          <w:u w:val="single"/>
        </w:rPr>
      </w:pPr>
    </w:p>
    <w:p w14:paraId="314D03F5" w14:textId="740FC53B" w:rsidR="00432B77" w:rsidRPr="00432B77" w:rsidRDefault="00432B77" w:rsidP="00432B77">
      <w:pPr>
        <w:rPr>
          <w:b/>
          <w:bCs/>
          <w:sz w:val="22"/>
          <w:szCs w:val="22"/>
          <w:u w:val="single"/>
        </w:rPr>
      </w:pPr>
      <w:r w:rsidRPr="00432B77">
        <w:rPr>
          <w:b/>
          <w:bCs/>
          <w:sz w:val="22"/>
          <w:szCs w:val="22"/>
          <w:u w:val="single"/>
        </w:rPr>
        <w:t xml:space="preserve">GP </w:t>
      </w:r>
      <w:r>
        <w:rPr>
          <w:b/>
          <w:bCs/>
          <w:sz w:val="22"/>
          <w:szCs w:val="22"/>
          <w:u w:val="single"/>
        </w:rPr>
        <w:t xml:space="preserve">Patient </w:t>
      </w:r>
      <w:r w:rsidRPr="00432B77">
        <w:rPr>
          <w:b/>
          <w:bCs/>
          <w:sz w:val="22"/>
          <w:szCs w:val="22"/>
          <w:u w:val="single"/>
        </w:rPr>
        <w:t xml:space="preserve">Survey </w:t>
      </w:r>
    </w:p>
    <w:p w14:paraId="615AC917" w14:textId="1C176D50" w:rsidR="00432B77" w:rsidRDefault="00432B77" w:rsidP="00432B77">
      <w:pPr>
        <w:pStyle w:val="ListParagraph"/>
        <w:numPr>
          <w:ilvl w:val="0"/>
          <w:numId w:val="3"/>
        </w:numPr>
        <w:rPr>
          <w:sz w:val="22"/>
          <w:szCs w:val="22"/>
        </w:rPr>
      </w:pPr>
      <w:r>
        <w:rPr>
          <w:sz w:val="22"/>
          <w:szCs w:val="22"/>
        </w:rPr>
        <w:t>Overall dropped from 79 to 74 this year.</w:t>
      </w:r>
    </w:p>
    <w:p w14:paraId="4A0B8552" w14:textId="08207250" w:rsidR="00432B77" w:rsidRDefault="00432B77" w:rsidP="00432B77">
      <w:pPr>
        <w:pStyle w:val="ListParagraph"/>
        <w:numPr>
          <w:ilvl w:val="0"/>
          <w:numId w:val="3"/>
        </w:numPr>
        <w:rPr>
          <w:sz w:val="22"/>
          <w:szCs w:val="22"/>
        </w:rPr>
      </w:pPr>
      <w:r>
        <w:rPr>
          <w:sz w:val="22"/>
          <w:szCs w:val="22"/>
        </w:rPr>
        <w:t>423 surveys were sent out and only 91 completed which means only there was only a 22% completion rate.</w:t>
      </w:r>
    </w:p>
    <w:p w14:paraId="00221A37" w14:textId="13D793EB" w:rsidR="00432B77" w:rsidRDefault="00432B77" w:rsidP="00432B77">
      <w:pPr>
        <w:pStyle w:val="ListParagraph"/>
        <w:numPr>
          <w:ilvl w:val="0"/>
          <w:numId w:val="3"/>
        </w:numPr>
        <w:rPr>
          <w:sz w:val="22"/>
          <w:szCs w:val="22"/>
        </w:rPr>
      </w:pPr>
      <w:r>
        <w:rPr>
          <w:sz w:val="22"/>
          <w:szCs w:val="22"/>
        </w:rPr>
        <w:t>Access and phones percentages went up since the new system was installed.</w:t>
      </w:r>
    </w:p>
    <w:p w14:paraId="01965DF2" w14:textId="4A75BC3A" w:rsidR="00432B77" w:rsidRDefault="00432B77" w:rsidP="00432B77">
      <w:pPr>
        <w:pStyle w:val="ListParagraph"/>
        <w:numPr>
          <w:ilvl w:val="0"/>
          <w:numId w:val="3"/>
        </w:numPr>
        <w:rPr>
          <w:sz w:val="22"/>
          <w:szCs w:val="22"/>
        </w:rPr>
      </w:pPr>
      <w:r>
        <w:rPr>
          <w:sz w:val="22"/>
          <w:szCs w:val="22"/>
        </w:rPr>
        <w:t xml:space="preserve">Website percentage went down. Recently changed provider as previous response was the website was too busy, so we simplified the website, and the percentage has gone down from 44% to 38%. </w:t>
      </w:r>
      <w:r w:rsidRPr="00432B77">
        <w:rPr>
          <w:i/>
          <w:iCs/>
          <w:sz w:val="22"/>
          <w:szCs w:val="22"/>
        </w:rPr>
        <w:t>TB asked for any suggestions on improving this score.</w:t>
      </w:r>
      <w:r>
        <w:rPr>
          <w:sz w:val="22"/>
          <w:szCs w:val="22"/>
        </w:rPr>
        <w:t xml:space="preserve"> </w:t>
      </w:r>
    </w:p>
    <w:p w14:paraId="6E48A7B2" w14:textId="4E2E8251" w:rsidR="00432B77" w:rsidRDefault="00432B77" w:rsidP="00432B77">
      <w:pPr>
        <w:pStyle w:val="ListParagraph"/>
        <w:numPr>
          <w:ilvl w:val="0"/>
          <w:numId w:val="3"/>
        </w:numPr>
        <w:rPr>
          <w:sz w:val="22"/>
          <w:szCs w:val="22"/>
        </w:rPr>
      </w:pPr>
      <w:r>
        <w:rPr>
          <w:sz w:val="22"/>
          <w:szCs w:val="22"/>
        </w:rPr>
        <w:t>We are looking at doing our own survey as well as the central survey, so we can collate our own information as well.</w:t>
      </w:r>
    </w:p>
    <w:p w14:paraId="27AD31EF" w14:textId="77777777" w:rsidR="00432B77" w:rsidRDefault="00432B77" w:rsidP="00432B77">
      <w:pPr>
        <w:rPr>
          <w:b/>
          <w:bCs/>
          <w:sz w:val="22"/>
          <w:szCs w:val="22"/>
          <w:u w:val="single"/>
        </w:rPr>
      </w:pPr>
    </w:p>
    <w:p w14:paraId="29F630EF" w14:textId="083451FA" w:rsidR="00432B77" w:rsidRDefault="00432B77" w:rsidP="00432B77">
      <w:pPr>
        <w:rPr>
          <w:b/>
          <w:bCs/>
          <w:sz w:val="22"/>
          <w:szCs w:val="22"/>
          <w:u w:val="single"/>
        </w:rPr>
      </w:pPr>
      <w:r w:rsidRPr="00432B77">
        <w:rPr>
          <w:b/>
          <w:bCs/>
          <w:sz w:val="22"/>
          <w:szCs w:val="22"/>
          <w:u w:val="single"/>
        </w:rPr>
        <w:t xml:space="preserve">Friends </w:t>
      </w:r>
      <w:r>
        <w:rPr>
          <w:b/>
          <w:bCs/>
          <w:sz w:val="22"/>
          <w:szCs w:val="22"/>
          <w:u w:val="single"/>
        </w:rPr>
        <w:t>&amp;</w:t>
      </w:r>
      <w:r w:rsidRPr="00432B77">
        <w:rPr>
          <w:b/>
          <w:bCs/>
          <w:sz w:val="22"/>
          <w:szCs w:val="22"/>
          <w:u w:val="single"/>
        </w:rPr>
        <w:t xml:space="preserve"> Family Test </w:t>
      </w:r>
    </w:p>
    <w:p w14:paraId="622F4BA3" w14:textId="2AE9075D" w:rsidR="00432B77" w:rsidRPr="00432B77" w:rsidRDefault="00432B77" w:rsidP="00432B77">
      <w:pPr>
        <w:pStyle w:val="ListParagraph"/>
        <w:numPr>
          <w:ilvl w:val="0"/>
          <w:numId w:val="4"/>
        </w:numPr>
        <w:rPr>
          <w:b/>
          <w:bCs/>
          <w:sz w:val="22"/>
          <w:szCs w:val="22"/>
          <w:u w:val="single"/>
        </w:rPr>
      </w:pPr>
      <w:r>
        <w:rPr>
          <w:sz w:val="22"/>
          <w:szCs w:val="22"/>
        </w:rPr>
        <w:t xml:space="preserve">August 90% score was very good and good. </w:t>
      </w:r>
    </w:p>
    <w:p w14:paraId="5E50B867" w14:textId="4C45B3CE" w:rsidR="00432B77" w:rsidRPr="00432B77" w:rsidRDefault="00432B77" w:rsidP="00432B77">
      <w:pPr>
        <w:pStyle w:val="ListParagraph"/>
        <w:numPr>
          <w:ilvl w:val="0"/>
          <w:numId w:val="4"/>
        </w:numPr>
        <w:rPr>
          <w:b/>
          <w:bCs/>
          <w:sz w:val="22"/>
          <w:szCs w:val="22"/>
          <w:u w:val="single"/>
        </w:rPr>
      </w:pPr>
      <w:r>
        <w:rPr>
          <w:sz w:val="22"/>
          <w:szCs w:val="22"/>
        </w:rPr>
        <w:t xml:space="preserve">We had more responses to this than the central survey. </w:t>
      </w:r>
    </w:p>
    <w:p w14:paraId="1ABDE856" w14:textId="77777777" w:rsidR="00432B77" w:rsidRDefault="00432B77" w:rsidP="00432B77">
      <w:pPr>
        <w:rPr>
          <w:b/>
          <w:bCs/>
          <w:sz w:val="22"/>
          <w:szCs w:val="22"/>
          <w:u w:val="single"/>
        </w:rPr>
      </w:pPr>
    </w:p>
    <w:p w14:paraId="0DB30CA5" w14:textId="16A24EB6" w:rsidR="00432B77" w:rsidRDefault="00432B77" w:rsidP="00432B77">
      <w:pPr>
        <w:rPr>
          <w:b/>
          <w:bCs/>
          <w:sz w:val="22"/>
          <w:szCs w:val="22"/>
          <w:u w:val="single"/>
        </w:rPr>
      </w:pPr>
      <w:r>
        <w:rPr>
          <w:b/>
          <w:bCs/>
          <w:sz w:val="22"/>
          <w:szCs w:val="22"/>
          <w:u w:val="single"/>
        </w:rPr>
        <w:t>HASP PCN update</w:t>
      </w:r>
    </w:p>
    <w:p w14:paraId="577D8BAE" w14:textId="40C83173" w:rsidR="00432B77" w:rsidRDefault="00432B77" w:rsidP="00432B77">
      <w:pPr>
        <w:pStyle w:val="ListParagraph"/>
        <w:numPr>
          <w:ilvl w:val="0"/>
          <w:numId w:val="8"/>
        </w:numPr>
        <w:rPr>
          <w:sz w:val="22"/>
          <w:szCs w:val="22"/>
        </w:rPr>
      </w:pPr>
      <w:r>
        <w:rPr>
          <w:sz w:val="22"/>
          <w:szCs w:val="22"/>
        </w:rPr>
        <w:t xml:space="preserve">PCN provide social prescribers, mental health coaches and physio to the surgery. </w:t>
      </w:r>
    </w:p>
    <w:p w14:paraId="223B73B7" w14:textId="52D07083" w:rsidR="00432B77" w:rsidRDefault="00432B77" w:rsidP="00432B77">
      <w:pPr>
        <w:pStyle w:val="ListParagraph"/>
        <w:numPr>
          <w:ilvl w:val="0"/>
          <w:numId w:val="8"/>
        </w:numPr>
        <w:rPr>
          <w:sz w:val="22"/>
          <w:szCs w:val="22"/>
        </w:rPr>
      </w:pPr>
      <w:r>
        <w:rPr>
          <w:sz w:val="22"/>
          <w:szCs w:val="22"/>
        </w:rPr>
        <w:t xml:space="preserve">Population health – invited prediabetic patients to in-house educational service and 90% success rate. 90% of patients decreased blood sugars and 70% of patients reduced their risk entirely. </w:t>
      </w:r>
    </w:p>
    <w:p w14:paraId="43134F26" w14:textId="590808B7" w:rsidR="00432B77" w:rsidRDefault="00432B77" w:rsidP="00432B77">
      <w:pPr>
        <w:pStyle w:val="ListParagraph"/>
        <w:numPr>
          <w:ilvl w:val="0"/>
          <w:numId w:val="8"/>
        </w:numPr>
        <w:rPr>
          <w:sz w:val="22"/>
          <w:szCs w:val="22"/>
        </w:rPr>
      </w:pPr>
      <w:r>
        <w:rPr>
          <w:sz w:val="22"/>
          <w:szCs w:val="22"/>
        </w:rPr>
        <w:t xml:space="preserve">Smoking service has proven successful.  In one week, we had 130 </w:t>
      </w:r>
      <w:proofErr w:type="gramStart"/>
      <w:r>
        <w:rPr>
          <w:sz w:val="22"/>
          <w:szCs w:val="22"/>
        </w:rPr>
        <w:t>referrals  and</w:t>
      </w:r>
      <w:proofErr w:type="gramEnd"/>
      <w:r>
        <w:rPr>
          <w:sz w:val="22"/>
          <w:szCs w:val="22"/>
        </w:rPr>
        <w:t xml:space="preserve"> 68% of these patients quit smoking.</w:t>
      </w:r>
    </w:p>
    <w:p w14:paraId="7C43225B" w14:textId="248FF393" w:rsidR="00432B77" w:rsidRDefault="00432B77" w:rsidP="00432B77">
      <w:pPr>
        <w:pStyle w:val="ListParagraph"/>
        <w:numPr>
          <w:ilvl w:val="0"/>
          <w:numId w:val="8"/>
        </w:numPr>
        <w:rPr>
          <w:sz w:val="22"/>
          <w:szCs w:val="22"/>
        </w:rPr>
      </w:pPr>
      <w:r>
        <w:rPr>
          <w:sz w:val="22"/>
          <w:szCs w:val="22"/>
        </w:rPr>
        <w:t xml:space="preserve">They have been offering cervical screening weeks which has meant we have been able to offer 136 extra appointments for this. </w:t>
      </w:r>
    </w:p>
    <w:p w14:paraId="3FD65727" w14:textId="119AAEB7" w:rsidR="00432B77" w:rsidRDefault="00432B77" w:rsidP="00432B77">
      <w:pPr>
        <w:pStyle w:val="ListParagraph"/>
        <w:numPr>
          <w:ilvl w:val="0"/>
          <w:numId w:val="8"/>
        </w:numPr>
        <w:rPr>
          <w:sz w:val="22"/>
          <w:szCs w:val="22"/>
        </w:rPr>
      </w:pPr>
      <w:r>
        <w:rPr>
          <w:sz w:val="22"/>
          <w:szCs w:val="22"/>
        </w:rPr>
        <w:t xml:space="preserve">It was mentioned about prostate screening for over 50’s. TB said she would mention this and see if this was possible to be offered. </w:t>
      </w:r>
    </w:p>
    <w:p w14:paraId="47B4223B" w14:textId="15FB5BEA" w:rsidR="00432B77" w:rsidRDefault="00432B77" w:rsidP="00432B77">
      <w:pPr>
        <w:pStyle w:val="ListParagraph"/>
        <w:numPr>
          <w:ilvl w:val="0"/>
          <w:numId w:val="8"/>
        </w:numPr>
        <w:rPr>
          <w:sz w:val="22"/>
          <w:szCs w:val="22"/>
        </w:rPr>
      </w:pPr>
      <w:r>
        <w:rPr>
          <w:sz w:val="22"/>
          <w:szCs w:val="22"/>
        </w:rPr>
        <w:t xml:space="preserve">Lung health checks have been successful. </w:t>
      </w:r>
    </w:p>
    <w:p w14:paraId="4C7149D7" w14:textId="2C25524B" w:rsidR="00432B77" w:rsidRDefault="00432B77" w:rsidP="00432B77">
      <w:pPr>
        <w:pStyle w:val="ListParagraph"/>
        <w:numPr>
          <w:ilvl w:val="0"/>
          <w:numId w:val="8"/>
        </w:numPr>
        <w:rPr>
          <w:sz w:val="22"/>
          <w:szCs w:val="22"/>
        </w:rPr>
      </w:pPr>
      <w:r>
        <w:rPr>
          <w:sz w:val="22"/>
          <w:szCs w:val="22"/>
        </w:rPr>
        <w:t xml:space="preserve">HASP have been working with school nurses offering schools training for children with a high BMI. </w:t>
      </w:r>
    </w:p>
    <w:p w14:paraId="6B87B55C" w14:textId="147FA97F" w:rsidR="00432B77" w:rsidRDefault="00432B77" w:rsidP="00432B77">
      <w:pPr>
        <w:pStyle w:val="ListParagraph"/>
        <w:rPr>
          <w:sz w:val="22"/>
          <w:szCs w:val="22"/>
        </w:rPr>
      </w:pPr>
    </w:p>
    <w:p w14:paraId="1BC40952" w14:textId="32A172F9" w:rsidR="00432B77" w:rsidRPr="00432B77" w:rsidRDefault="00432B77" w:rsidP="00432B77">
      <w:pPr>
        <w:rPr>
          <w:b/>
          <w:bCs/>
          <w:sz w:val="22"/>
          <w:szCs w:val="22"/>
          <w:u w:val="single"/>
        </w:rPr>
      </w:pPr>
      <w:r w:rsidRPr="00432B77">
        <w:rPr>
          <w:b/>
          <w:bCs/>
          <w:sz w:val="22"/>
          <w:szCs w:val="22"/>
          <w:u w:val="single"/>
        </w:rPr>
        <w:t>AOB</w:t>
      </w:r>
    </w:p>
    <w:p w14:paraId="6A976607" w14:textId="18D3E3EA" w:rsidR="00432B77" w:rsidRDefault="00432B77" w:rsidP="00432B77">
      <w:pPr>
        <w:pStyle w:val="ListParagraph"/>
        <w:numPr>
          <w:ilvl w:val="0"/>
          <w:numId w:val="9"/>
        </w:numPr>
        <w:rPr>
          <w:sz w:val="22"/>
          <w:szCs w:val="22"/>
        </w:rPr>
      </w:pPr>
      <w:proofErr w:type="spellStart"/>
      <w:r w:rsidRPr="00432B77">
        <w:rPr>
          <w:sz w:val="22"/>
          <w:szCs w:val="22"/>
        </w:rPr>
        <w:t>Mounjaro</w:t>
      </w:r>
      <w:proofErr w:type="spellEnd"/>
      <w:r w:rsidRPr="00432B77">
        <w:rPr>
          <w:sz w:val="22"/>
          <w:szCs w:val="22"/>
        </w:rPr>
        <w:t xml:space="preserve"> is not available on the NHS currently unless patients meet strict criteria. Patients cannot understand why this is the case as other areas can offer it. We can only follow guidance given for our area. </w:t>
      </w:r>
    </w:p>
    <w:p w14:paraId="0D64FBD6" w14:textId="77777777" w:rsidR="00432B77" w:rsidRDefault="00432B77" w:rsidP="00432B77">
      <w:pPr>
        <w:rPr>
          <w:sz w:val="22"/>
          <w:szCs w:val="22"/>
        </w:rPr>
      </w:pPr>
    </w:p>
    <w:p w14:paraId="1778A090" w14:textId="6CC21292" w:rsidR="00432B77" w:rsidRPr="00432B77" w:rsidRDefault="00432B77" w:rsidP="00432B77">
      <w:pPr>
        <w:rPr>
          <w:sz w:val="22"/>
          <w:szCs w:val="22"/>
        </w:rPr>
      </w:pPr>
      <w:r>
        <w:rPr>
          <w:sz w:val="22"/>
          <w:szCs w:val="22"/>
        </w:rPr>
        <w:t>Date of next meeting: TBC</w:t>
      </w:r>
    </w:p>
    <w:p w14:paraId="749A7BB1" w14:textId="77777777" w:rsidR="00432B77" w:rsidRDefault="00432B77" w:rsidP="00432B77"/>
    <w:sectPr w:rsidR="00432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95B"/>
    <w:multiLevelType w:val="hybridMultilevel"/>
    <w:tmpl w:val="40AED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F3CE4"/>
    <w:multiLevelType w:val="hybridMultilevel"/>
    <w:tmpl w:val="CC0C6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87C18"/>
    <w:multiLevelType w:val="hybridMultilevel"/>
    <w:tmpl w:val="7FD6BA68"/>
    <w:lvl w:ilvl="0" w:tplc="D568842A">
      <w:start w:val="1"/>
      <w:numFmt w:val="decimal"/>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E0138D4"/>
    <w:multiLevelType w:val="hybridMultilevel"/>
    <w:tmpl w:val="BF2EC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13E71"/>
    <w:multiLevelType w:val="hybridMultilevel"/>
    <w:tmpl w:val="B8DC4C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E7531E"/>
    <w:multiLevelType w:val="hybridMultilevel"/>
    <w:tmpl w:val="0ED0B248"/>
    <w:lvl w:ilvl="0" w:tplc="218C7D7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4B1DE1"/>
    <w:multiLevelType w:val="hybridMultilevel"/>
    <w:tmpl w:val="22BCE68E"/>
    <w:lvl w:ilvl="0" w:tplc="EA50924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6CEE3522"/>
    <w:multiLevelType w:val="hybridMultilevel"/>
    <w:tmpl w:val="BEA07F52"/>
    <w:lvl w:ilvl="0" w:tplc="CEEA838C">
      <w:start w:val="1"/>
      <w:numFmt w:val="decimal"/>
      <w:lvlText w:val="%1)"/>
      <w:lvlJc w:val="left"/>
      <w:pPr>
        <w:ind w:left="644" w:hanging="360"/>
      </w:pPr>
      <w:rPr>
        <w:rFonts w:asciiTheme="minorHAnsi" w:eastAsiaTheme="minorHAnsi" w:hAnsiTheme="minorHAnsi" w:cstheme="minorBidi"/>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CF3004C"/>
    <w:multiLevelType w:val="hybridMultilevel"/>
    <w:tmpl w:val="63BEE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3065">
    <w:abstractNumId w:val="5"/>
  </w:num>
  <w:num w:numId="2" w16cid:durableId="1290933673">
    <w:abstractNumId w:val="7"/>
  </w:num>
  <w:num w:numId="3" w16cid:durableId="1210219987">
    <w:abstractNumId w:val="4"/>
  </w:num>
  <w:num w:numId="4" w16cid:durableId="1180849240">
    <w:abstractNumId w:val="2"/>
  </w:num>
  <w:num w:numId="5" w16cid:durableId="1820271470">
    <w:abstractNumId w:val="6"/>
  </w:num>
  <w:num w:numId="6" w16cid:durableId="1912153194">
    <w:abstractNumId w:val="0"/>
  </w:num>
  <w:num w:numId="7" w16cid:durableId="1370567310">
    <w:abstractNumId w:val="8"/>
  </w:num>
  <w:num w:numId="8" w16cid:durableId="908854854">
    <w:abstractNumId w:val="3"/>
  </w:num>
  <w:num w:numId="9" w16cid:durableId="23809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77"/>
    <w:rsid w:val="00424642"/>
    <w:rsid w:val="00432B77"/>
    <w:rsid w:val="007615A5"/>
    <w:rsid w:val="00980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F7EC"/>
  <w15:chartTrackingRefBased/>
  <w15:docId w15:val="{62FBE2D4-B8C8-4CBE-BD05-34B5EDDA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B77"/>
    <w:rPr>
      <w:rFonts w:eastAsiaTheme="majorEastAsia" w:cstheme="majorBidi"/>
      <w:color w:val="272727" w:themeColor="text1" w:themeTint="D8"/>
    </w:rPr>
  </w:style>
  <w:style w:type="paragraph" w:styleId="Title">
    <w:name w:val="Title"/>
    <w:basedOn w:val="Normal"/>
    <w:next w:val="Normal"/>
    <w:link w:val="TitleChar"/>
    <w:uiPriority w:val="10"/>
    <w:qFormat/>
    <w:rsid w:val="00432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B77"/>
    <w:pPr>
      <w:spacing w:before="160"/>
      <w:jc w:val="center"/>
    </w:pPr>
    <w:rPr>
      <w:i/>
      <w:iCs/>
      <w:color w:val="404040" w:themeColor="text1" w:themeTint="BF"/>
    </w:rPr>
  </w:style>
  <w:style w:type="character" w:customStyle="1" w:styleId="QuoteChar">
    <w:name w:val="Quote Char"/>
    <w:basedOn w:val="DefaultParagraphFont"/>
    <w:link w:val="Quote"/>
    <w:uiPriority w:val="29"/>
    <w:rsid w:val="00432B77"/>
    <w:rPr>
      <w:i/>
      <w:iCs/>
      <w:color w:val="404040" w:themeColor="text1" w:themeTint="BF"/>
    </w:rPr>
  </w:style>
  <w:style w:type="paragraph" w:styleId="ListParagraph">
    <w:name w:val="List Paragraph"/>
    <w:basedOn w:val="Normal"/>
    <w:uiPriority w:val="34"/>
    <w:qFormat/>
    <w:rsid w:val="00432B77"/>
    <w:pPr>
      <w:ind w:left="720"/>
      <w:contextualSpacing/>
    </w:pPr>
  </w:style>
  <w:style w:type="character" w:styleId="IntenseEmphasis">
    <w:name w:val="Intense Emphasis"/>
    <w:basedOn w:val="DefaultParagraphFont"/>
    <w:uiPriority w:val="21"/>
    <w:qFormat/>
    <w:rsid w:val="00432B77"/>
    <w:rPr>
      <w:i/>
      <w:iCs/>
      <w:color w:val="0F4761" w:themeColor="accent1" w:themeShade="BF"/>
    </w:rPr>
  </w:style>
  <w:style w:type="paragraph" w:styleId="IntenseQuote">
    <w:name w:val="Intense Quote"/>
    <w:basedOn w:val="Normal"/>
    <w:next w:val="Normal"/>
    <w:link w:val="IntenseQuoteChar"/>
    <w:uiPriority w:val="30"/>
    <w:qFormat/>
    <w:rsid w:val="00432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B77"/>
    <w:rPr>
      <w:i/>
      <w:iCs/>
      <w:color w:val="0F4761" w:themeColor="accent1" w:themeShade="BF"/>
    </w:rPr>
  </w:style>
  <w:style w:type="character" w:styleId="IntenseReference">
    <w:name w:val="Intense Reference"/>
    <w:basedOn w:val="DefaultParagraphFont"/>
    <w:uiPriority w:val="32"/>
    <w:qFormat/>
    <w:rsid w:val="00432B77"/>
    <w:rPr>
      <w:b/>
      <w:bCs/>
      <w:smallCaps/>
      <w:color w:val="0F4761" w:themeColor="accent1" w:themeShade="BF"/>
      <w:spacing w:val="5"/>
    </w:rPr>
  </w:style>
  <w:style w:type="character" w:styleId="Hyperlink">
    <w:name w:val="Hyperlink"/>
    <w:basedOn w:val="DefaultParagraphFont"/>
    <w:uiPriority w:val="99"/>
    <w:unhideWhenUsed/>
    <w:rsid w:val="00432B77"/>
    <w:rPr>
      <w:color w:val="467886" w:themeColor="hyperlink"/>
      <w:u w:val="single"/>
    </w:rPr>
  </w:style>
  <w:style w:type="character" w:styleId="UnresolvedMention">
    <w:name w:val="Unresolved Mention"/>
    <w:basedOn w:val="DefaultParagraphFont"/>
    <w:uiPriority w:val="99"/>
    <w:semiHidden/>
    <w:unhideWhenUsed/>
    <w:rsid w:val="00432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THIRTLE, Lucy (KINGSTON HEALTH (HULL))</dc:creator>
  <cp:keywords/>
  <dc:description/>
  <cp:lastModifiedBy>THIRTLE, Lucy (KINGSTON HEALTH (HULL))</cp:lastModifiedBy>
  <cp:revision>1</cp:revision>
  <dcterms:created xsi:type="dcterms:W3CDTF">2025-09-18T10:17:00Z</dcterms:created>
  <dcterms:modified xsi:type="dcterms:W3CDTF">2025-09-18T11:19:00Z</dcterms:modified>
</cp:coreProperties>
</file>